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hint="eastAsia" w:ascii="宋体" w:hAnsi="宋体" w:cs="宋体"/>
          <w:kern w:val="0"/>
          <w:sz w:val="56"/>
          <w:szCs w:val="56"/>
        </w:rPr>
        <w:t>机顶盒数据库文件（***.db）的存储路径</w:t>
      </w: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sdt>
      <w:sdtPr>
        <w:rPr>
          <w:rFonts w:hint="eastAsia" w:ascii="宋体" w:hAnsi="宋体" w:eastAsia="宋体" w:cstheme="minorBidi"/>
          <w:b w:val="0"/>
          <w:bCs w:val="0"/>
          <w:color w:val="000000"/>
          <w:kern w:val="2"/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6"/>
            <w:jc w:val="center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"_Toc523425515" </w:instrText>
          </w:r>
          <w:r>
            <w:fldChar w:fldCharType="separate"/>
          </w:r>
          <w:r>
            <w:rPr>
              <w:rStyle w:val="9"/>
              <w:rFonts w:hint="eastAsia" w:ascii="宋体" w:hAnsi="宋体" w:eastAsia="宋体"/>
              <w:b/>
            </w:rPr>
            <w:t>一、机顶盒常用数据存放路径</w:t>
          </w:r>
          <w:r>
            <w:tab/>
          </w:r>
          <w:r>
            <w:fldChar w:fldCharType="begin"/>
          </w:r>
          <w:r>
            <w:instrText xml:space="preserve"> PAGEREF _Toc523425515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"_Toc523425516" </w:instrText>
          </w:r>
          <w:r>
            <w:fldChar w:fldCharType="separate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48"/>
          <w:szCs w:val="48"/>
        </w:rPr>
      </w:pPr>
    </w:p>
    <w:p>
      <w:pPr>
        <w:autoSpaceDE w:val="0"/>
        <w:autoSpaceDN w:val="0"/>
        <w:adjustRightInd w:val="0"/>
        <w:spacing w:before="4"/>
        <w:ind w:right="-58"/>
        <w:rPr>
          <w:rStyle w:val="10"/>
          <w:rFonts w:hint="default"/>
          <w:b/>
          <w:sz w:val="32"/>
          <w:szCs w:val="32"/>
        </w:rPr>
      </w:pPr>
    </w:p>
    <w:p>
      <w:pPr>
        <w:pStyle w:val="11"/>
        <w:numPr>
          <w:ilvl w:val="0"/>
          <w:numId w:val="1"/>
        </w:numPr>
        <w:ind w:firstLineChars="0"/>
        <w:jc w:val="left"/>
        <w:outlineLvl w:val="0"/>
        <w:rPr>
          <w:rStyle w:val="10"/>
          <w:rFonts w:hint="default"/>
          <w:b/>
          <w:sz w:val="32"/>
          <w:szCs w:val="32"/>
        </w:rPr>
      </w:pPr>
      <w:r>
        <w:rPr>
          <w:rStyle w:val="10"/>
          <w:rFonts w:hint="default"/>
          <w:b/>
          <w:sz w:val="32"/>
          <w:szCs w:val="32"/>
        </w:rPr>
        <w:t>机顶盒常用数据存放路径</w:t>
      </w:r>
    </w:p>
    <w:p>
      <w:pPr>
        <w:pStyle w:val="11"/>
        <w:spacing w:line="360" w:lineRule="auto"/>
        <w:ind w:left="240" w:firstLine="480"/>
        <w:rPr>
          <w:rStyle w:val="10"/>
          <w:rFonts w:hint="default"/>
          <w:sz w:val="24"/>
          <w:szCs w:val="24"/>
        </w:rPr>
      </w:pPr>
      <w:r>
        <w:rPr>
          <w:rStyle w:val="10"/>
          <w:rFonts w:hint="default"/>
          <w:sz w:val="24"/>
          <w:szCs w:val="24"/>
        </w:rPr>
        <w:t>机顶盒常用数据包括</w:t>
      </w:r>
      <w:r>
        <w:rPr>
          <w:rFonts w:ascii="宋体" w:hAnsi="宋体" w:eastAsia="宋体"/>
          <w:sz w:val="24"/>
          <w:szCs w:val="24"/>
        </w:rPr>
        <w:t>IPOE账号及密码、PPPOE账号及密码、业务账号及密码、网管登录账号及密码、网管反向连接账号及密码</w:t>
      </w:r>
      <w:r>
        <w:rPr>
          <w:rFonts w:hint="eastAsia" w:ascii="宋体" w:hAnsi="宋体" w:eastAsia="宋体"/>
          <w:sz w:val="24"/>
          <w:szCs w:val="24"/>
        </w:rPr>
        <w:t>等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通过adb连接机顶盒，打开和连接adb的方法见adb打开的文档</w:t>
      </w:r>
    </w:p>
    <w:p>
      <w:pPr>
        <w:pStyle w:val="11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通过如下命令查看相应的数据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723" w:firstLineChars="3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IPOE的</w:t>
      </w:r>
      <w:r>
        <w:rPr>
          <w:rFonts w:hint="eastAsia" w:ascii="宋体" w:hAnsi="宋体" w:eastAsia="宋体"/>
          <w:b/>
          <w:sz w:val="24"/>
          <w:szCs w:val="24"/>
        </w:rPr>
        <w:t>账号</w:t>
      </w:r>
    </w:p>
    <w:p>
      <w:pPr>
        <w:numPr>
          <w:numId w:val="0"/>
        </w:numPr>
        <w:spacing w:line="360" w:lineRule="auto"/>
        <w:ind w:leftChars="0"/>
        <w:jc w:val="both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DHCPUserName</w:t>
      </w:r>
    </w:p>
    <w:p>
      <w:pPr>
        <w:ind w:firstLine="723" w:firstLineChars="3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IPOE的密码</w:t>
      </w:r>
    </w:p>
    <w:p>
      <w:pPr>
        <w:spacing w:line="360" w:lineRule="auto"/>
        <w:ind w:firstLine="720" w:firstLineChars="300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DHCPPassword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PPPOE的账号</w:t>
      </w:r>
    </w:p>
    <w:p>
      <w:pPr>
        <w:spacing w:line="360" w:lineRule="auto"/>
        <w:ind w:firstLine="720" w:firstLineChars="300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PPPOEUserName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PPPOE的密码</w:t>
      </w:r>
    </w:p>
    <w:p>
      <w:pPr>
        <w:spacing w:line="360" w:lineRule="auto"/>
        <w:ind w:firstLine="720" w:firstLineChars="300"/>
        <w:outlineLvl w:val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cat /data/data/ctc.android.smart.terminal.iptv/shared_prefs/iptv_prefs.xml | grep PPPOEPassword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业务的账号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cat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IPTVaccount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业务的密码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cat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IPTVpassword</w:t>
      </w:r>
    </w:p>
    <w:p>
      <w:pPr>
        <w:spacing w:line="360" w:lineRule="auto"/>
        <w:ind w:left="420" w:leftChars="200" w:firstLine="241" w:firstLineChars="1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网管反向连接的账号</w:t>
      </w:r>
    </w:p>
    <w:p>
      <w:pPr>
        <w:spacing w:line="360" w:lineRule="auto"/>
        <w:ind w:left="420" w:leftChars="200" w:firstLine="240" w:firstLineChars="100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config_CPEUser</w:t>
      </w:r>
    </w:p>
    <w:p>
      <w:pPr>
        <w:spacing w:line="360" w:lineRule="auto"/>
        <w:ind w:left="420" w:leftChars="200" w:firstLine="241" w:firstLineChars="1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网管反向连接的密码</w:t>
      </w:r>
    </w:p>
    <w:p>
      <w:pPr>
        <w:spacing w:line="360" w:lineRule="auto"/>
        <w:ind w:left="420" w:leftChars="200" w:firstLine="240" w:firstLineChars="100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config_CPEPassword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网管登录连接的账号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config_UserName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网管登录连接的密码</w:t>
      </w:r>
    </w:p>
    <w:p>
      <w:pPr>
        <w:spacing w:line="360" w:lineRule="auto"/>
        <w:ind w:left="630" w:leftChars="300"/>
        <w:outlineLvl w:val="0"/>
        <w:rPr>
          <w:rFonts w:ascii="宋体" w:hAnsi="宋体" w:eastAsia="宋体"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sz w:val="24"/>
          <w:szCs w:val="24"/>
          <w:lang w:val="en-US" w:eastAsia="zh-CN"/>
        </w:rPr>
        <w:t>c</w:t>
      </w:r>
      <w:r>
        <w:rPr>
          <w:rFonts w:ascii="宋体" w:hAnsi="宋体" w:eastAsia="宋体"/>
          <w:sz w:val="24"/>
          <w:szCs w:val="24"/>
        </w:rPr>
        <w:t>at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/data/data/ctc.android.smart.terminal.iptv/shared_prefs/iptv_prefs.xml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grep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/>
          <w:sz w:val="24"/>
          <w:szCs w:val="24"/>
        </w:rPr>
        <w:t>config_Password</w:t>
      </w:r>
    </w:p>
    <w:bookmarkEnd w:id="0"/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434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B38F4"/>
    <w:multiLevelType w:val="multilevel"/>
    <w:tmpl w:val="0F1B38F4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D05B9"/>
    <w:multiLevelType w:val="multilevel"/>
    <w:tmpl w:val="508D05B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MjA3MzVjYjdmOTcyMGU0NWNlM2I0NDUxZDc4Y2EifQ=="/>
  </w:docVars>
  <w:rsids>
    <w:rsidRoot w:val="008038AF"/>
    <w:rsid w:val="00005123"/>
    <w:rsid w:val="0001260C"/>
    <w:rsid w:val="000500A8"/>
    <w:rsid w:val="00060179"/>
    <w:rsid w:val="00064D3A"/>
    <w:rsid w:val="00072800"/>
    <w:rsid w:val="000C5076"/>
    <w:rsid w:val="000F4EBC"/>
    <w:rsid w:val="00131209"/>
    <w:rsid w:val="00173431"/>
    <w:rsid w:val="00177A03"/>
    <w:rsid w:val="001847B8"/>
    <w:rsid w:val="001B1DF6"/>
    <w:rsid w:val="002121B5"/>
    <w:rsid w:val="002267E1"/>
    <w:rsid w:val="00234816"/>
    <w:rsid w:val="00234CBA"/>
    <w:rsid w:val="0023630B"/>
    <w:rsid w:val="00255490"/>
    <w:rsid w:val="00264D20"/>
    <w:rsid w:val="00290D7E"/>
    <w:rsid w:val="00295CED"/>
    <w:rsid w:val="002A3DA1"/>
    <w:rsid w:val="002C79A1"/>
    <w:rsid w:val="002F4DCC"/>
    <w:rsid w:val="00311F6A"/>
    <w:rsid w:val="00324561"/>
    <w:rsid w:val="003912FA"/>
    <w:rsid w:val="003A41C8"/>
    <w:rsid w:val="003D2457"/>
    <w:rsid w:val="003E1A23"/>
    <w:rsid w:val="00420854"/>
    <w:rsid w:val="00460766"/>
    <w:rsid w:val="004835B9"/>
    <w:rsid w:val="004B49E5"/>
    <w:rsid w:val="00512A89"/>
    <w:rsid w:val="005B2B75"/>
    <w:rsid w:val="005B5006"/>
    <w:rsid w:val="005E08FA"/>
    <w:rsid w:val="00613FF8"/>
    <w:rsid w:val="006227AC"/>
    <w:rsid w:val="0062566A"/>
    <w:rsid w:val="00653CA7"/>
    <w:rsid w:val="006C273A"/>
    <w:rsid w:val="006D5550"/>
    <w:rsid w:val="006E7A4B"/>
    <w:rsid w:val="00702163"/>
    <w:rsid w:val="00717BB8"/>
    <w:rsid w:val="00724FB0"/>
    <w:rsid w:val="00726519"/>
    <w:rsid w:val="00734B16"/>
    <w:rsid w:val="00736458"/>
    <w:rsid w:val="00753FBE"/>
    <w:rsid w:val="0076303A"/>
    <w:rsid w:val="00776FE0"/>
    <w:rsid w:val="00784035"/>
    <w:rsid w:val="007A1C11"/>
    <w:rsid w:val="007D6F2D"/>
    <w:rsid w:val="007E2376"/>
    <w:rsid w:val="008038AF"/>
    <w:rsid w:val="00831CD1"/>
    <w:rsid w:val="008349CB"/>
    <w:rsid w:val="00840CB2"/>
    <w:rsid w:val="00854DFF"/>
    <w:rsid w:val="00877E23"/>
    <w:rsid w:val="0088024E"/>
    <w:rsid w:val="008B1D1D"/>
    <w:rsid w:val="008B2B52"/>
    <w:rsid w:val="008E5E9D"/>
    <w:rsid w:val="008F4C09"/>
    <w:rsid w:val="00950C9D"/>
    <w:rsid w:val="00973E1B"/>
    <w:rsid w:val="009A4A8B"/>
    <w:rsid w:val="009D1105"/>
    <w:rsid w:val="009D432E"/>
    <w:rsid w:val="009D4382"/>
    <w:rsid w:val="009E0426"/>
    <w:rsid w:val="009E50C8"/>
    <w:rsid w:val="009F5832"/>
    <w:rsid w:val="00A02720"/>
    <w:rsid w:val="00A179F6"/>
    <w:rsid w:val="00A86A68"/>
    <w:rsid w:val="00AC121A"/>
    <w:rsid w:val="00B3378F"/>
    <w:rsid w:val="00BA6BDA"/>
    <w:rsid w:val="00BF545C"/>
    <w:rsid w:val="00C165AE"/>
    <w:rsid w:val="00C30E3D"/>
    <w:rsid w:val="00C37D72"/>
    <w:rsid w:val="00C5331C"/>
    <w:rsid w:val="00C70641"/>
    <w:rsid w:val="00CC7761"/>
    <w:rsid w:val="00D54166"/>
    <w:rsid w:val="00D600FD"/>
    <w:rsid w:val="00D94DA0"/>
    <w:rsid w:val="00DB5F97"/>
    <w:rsid w:val="00DE7CE9"/>
    <w:rsid w:val="00E81B3A"/>
    <w:rsid w:val="00E92773"/>
    <w:rsid w:val="00E97C52"/>
    <w:rsid w:val="00EC1B04"/>
    <w:rsid w:val="00EC7553"/>
    <w:rsid w:val="00ED2510"/>
    <w:rsid w:val="00ED71B5"/>
    <w:rsid w:val="00EF060C"/>
    <w:rsid w:val="00F01762"/>
    <w:rsid w:val="00F240A0"/>
    <w:rsid w:val="00F43699"/>
    <w:rsid w:val="00F62DA7"/>
    <w:rsid w:val="00FB69F4"/>
    <w:rsid w:val="00FC2B8D"/>
    <w:rsid w:val="00FE18D8"/>
    <w:rsid w:val="1AE96948"/>
    <w:rsid w:val="619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9066-B572-4C56-B8AF-B9B942C9B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1186</Characters>
  <Lines>9</Lines>
  <Paragraphs>2</Paragraphs>
  <TotalTime>218</TotalTime>
  <ScaleCrop>false</ScaleCrop>
  <LinksUpToDate>false</LinksUpToDate>
  <CharactersWithSpaces>1392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jksjfdk</cp:lastModifiedBy>
  <dcterms:modified xsi:type="dcterms:W3CDTF">2024-03-23T06:22:38Z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2727F095E0074A999C261E707CC05537_12</vt:lpwstr>
  </property>
</Properties>
</file>